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61EE2" w14:textId="37BCD8AC" w:rsidR="00D13BC1" w:rsidRPr="0020003E" w:rsidRDefault="00F8436B" w:rsidP="002C2B9C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D10B82" wp14:editId="0177F82D">
                <wp:simplePos x="0" y="0"/>
                <wp:positionH relativeFrom="column">
                  <wp:posOffset>5539740</wp:posOffset>
                </wp:positionH>
                <wp:positionV relativeFrom="paragraph">
                  <wp:posOffset>-259080</wp:posOffset>
                </wp:positionV>
                <wp:extent cx="2926080" cy="617220"/>
                <wp:effectExtent l="0" t="0" r="7620" b="0"/>
                <wp:wrapNone/>
                <wp:docPr id="75907448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6080" cy="617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42B35C" w14:textId="68F4381C" w:rsidR="00F8436B" w:rsidRDefault="00F8436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197132" wp14:editId="2EDFAB8D">
                                  <wp:extent cx="2026920" cy="541020"/>
                                  <wp:effectExtent l="0" t="0" r="0" b="0"/>
                                  <wp:docPr id="553932595" name="Picture 2" descr="A close up of a logo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3932595" name="Picture 2" descr="A close up of a logo&#10;&#10;AI-generated content may be incorrect.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26920" cy="541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D10B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36.2pt;margin-top:-20.4pt;width:230.4pt;height:4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" fillcolor="white [3201]" stroked="f" strokeweight=".5pt">
                <v:textbox>
                  <w:txbxContent>
                    <w:p w14:paraId="7C42B35C" w14:textId="68F4381C" w:rsidR="00F8436B" w:rsidRDefault="00F8436B">
                      <w:r>
                        <w:rPr>
                          <w:noProof/>
                        </w:rPr>
                        <w:drawing>
                          <wp:inline distT="0" distB="0" distL="0" distR="0" wp14:anchorId="7C197132" wp14:editId="2EDFAB8D">
                            <wp:extent cx="2026920" cy="541020"/>
                            <wp:effectExtent l="0" t="0" r="0" b="0"/>
                            <wp:docPr id="553932595" name="Picture 2" descr="A close up of a logo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53932595" name="Picture 2" descr="A close up of a logo&#10;&#10;AI-generated content may be incorrect.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26920" cy="541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97076" w:rsidRPr="0020003E">
        <w:rPr>
          <w:rFonts w:ascii="Arial" w:hAnsi="Arial" w:cs="Arial"/>
          <w:b/>
          <w:sz w:val="28"/>
          <w:szCs w:val="28"/>
        </w:rPr>
        <w:t>01.1</w:t>
      </w:r>
      <w:r w:rsidR="00D13BC1" w:rsidRPr="0020003E">
        <w:rPr>
          <w:rFonts w:ascii="Arial" w:hAnsi="Arial" w:cs="Arial"/>
          <w:b/>
          <w:sz w:val="28"/>
          <w:szCs w:val="28"/>
        </w:rPr>
        <w:t>a</w:t>
      </w:r>
      <w:r w:rsidR="0020003E">
        <w:rPr>
          <w:rFonts w:ascii="Arial" w:hAnsi="Arial" w:cs="Arial"/>
          <w:b/>
          <w:sz w:val="28"/>
          <w:szCs w:val="28"/>
        </w:rPr>
        <w:tab/>
      </w:r>
      <w:r w:rsidR="0020003E">
        <w:rPr>
          <w:rFonts w:ascii="Arial" w:hAnsi="Arial" w:cs="Arial"/>
          <w:b/>
          <w:sz w:val="28"/>
          <w:szCs w:val="28"/>
        </w:rPr>
        <w:tab/>
      </w:r>
      <w:r w:rsidR="00D13BC1" w:rsidRPr="0020003E">
        <w:rPr>
          <w:rFonts w:ascii="Arial" w:hAnsi="Arial" w:cs="Arial"/>
          <w:b/>
          <w:sz w:val="28"/>
          <w:szCs w:val="28"/>
        </w:rPr>
        <w:t>Generic risk assessment form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7"/>
        <w:gridCol w:w="3013"/>
        <w:gridCol w:w="3142"/>
        <w:gridCol w:w="3081"/>
        <w:gridCol w:w="3075"/>
      </w:tblGrid>
      <w:tr w:rsidR="00D13BC1" w:rsidRPr="007D73FB" w14:paraId="78446FAE" w14:textId="77777777" w:rsidTr="001A48BB">
        <w:trPr>
          <w:cantSplit/>
          <w:trHeight w:val="690"/>
        </w:trPr>
        <w:tc>
          <w:tcPr>
            <w:tcW w:w="1978" w:type="pct"/>
            <w:gridSpan w:val="2"/>
          </w:tcPr>
          <w:p w14:paraId="712B8EA7" w14:textId="4FC45BFE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 xml:space="preserve">Risk </w:t>
            </w:r>
            <w:r w:rsidR="001A48BB">
              <w:rPr>
                <w:rFonts w:ascii="Arial" w:hAnsi="Arial" w:cs="Arial"/>
              </w:rPr>
              <w:t>a</w:t>
            </w:r>
            <w:r w:rsidRPr="007D73FB">
              <w:rPr>
                <w:rFonts w:ascii="Arial" w:hAnsi="Arial" w:cs="Arial"/>
              </w:rPr>
              <w:t>rea</w:t>
            </w:r>
            <w:r w:rsidR="001A48BB">
              <w:rPr>
                <w:rFonts w:ascii="Arial" w:hAnsi="Arial" w:cs="Arial"/>
              </w:rPr>
              <w:t>:</w:t>
            </w:r>
          </w:p>
        </w:tc>
        <w:tc>
          <w:tcPr>
            <w:tcW w:w="2022" w:type="pct"/>
            <w:gridSpan w:val="2"/>
          </w:tcPr>
          <w:p w14:paraId="2F0C929B" w14:textId="5B29408E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Carried out by</w:t>
            </w:r>
            <w:r w:rsidR="001A48BB">
              <w:rPr>
                <w:rFonts w:ascii="Arial" w:hAnsi="Arial" w:cs="Arial"/>
              </w:rPr>
              <w:t>:</w:t>
            </w:r>
          </w:p>
        </w:tc>
        <w:tc>
          <w:tcPr>
            <w:tcW w:w="1000" w:type="pct"/>
          </w:tcPr>
          <w:p w14:paraId="10611A8E" w14:textId="3B09FD75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Date</w:t>
            </w:r>
            <w:r w:rsidR="001A48BB">
              <w:rPr>
                <w:rFonts w:ascii="Arial" w:hAnsi="Arial" w:cs="Arial"/>
              </w:rPr>
              <w:t>:</w:t>
            </w:r>
          </w:p>
        </w:tc>
      </w:tr>
      <w:tr w:rsidR="00D13BC1" w:rsidRPr="007D73FB" w14:paraId="4A321BC9" w14:textId="77777777" w:rsidTr="001A48BB">
        <w:trPr>
          <w:trHeight w:val="690"/>
        </w:trPr>
        <w:tc>
          <w:tcPr>
            <w:tcW w:w="1000" w:type="pct"/>
          </w:tcPr>
          <w:p w14:paraId="747D6BF4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Risk identified</w:t>
            </w:r>
          </w:p>
        </w:tc>
        <w:tc>
          <w:tcPr>
            <w:tcW w:w="979" w:type="pct"/>
          </w:tcPr>
          <w:p w14:paraId="0AA378B0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Who is at risk</w:t>
            </w:r>
          </w:p>
        </w:tc>
        <w:tc>
          <w:tcPr>
            <w:tcW w:w="1021" w:type="pct"/>
          </w:tcPr>
          <w:p w14:paraId="3C59B3F5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Level of risk</w:t>
            </w:r>
          </w:p>
        </w:tc>
        <w:tc>
          <w:tcPr>
            <w:tcW w:w="1000" w:type="pct"/>
          </w:tcPr>
          <w:p w14:paraId="5859846F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Control measure and person/s responsible</w:t>
            </w:r>
          </w:p>
        </w:tc>
        <w:tc>
          <w:tcPr>
            <w:tcW w:w="1000" w:type="pct"/>
          </w:tcPr>
          <w:p w14:paraId="7D3A8CA2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Review</w:t>
            </w:r>
          </w:p>
        </w:tc>
      </w:tr>
      <w:tr w:rsidR="00D13BC1" w:rsidRPr="007D73FB" w14:paraId="32BD6D93" w14:textId="77777777" w:rsidTr="001A48BB">
        <w:trPr>
          <w:trHeight w:val="1418"/>
        </w:trPr>
        <w:tc>
          <w:tcPr>
            <w:tcW w:w="1000" w:type="pct"/>
          </w:tcPr>
          <w:p w14:paraId="1DB74B24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79" w:type="pct"/>
          </w:tcPr>
          <w:p w14:paraId="1BCA547C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21" w:type="pct"/>
          </w:tcPr>
          <w:p w14:paraId="3C17D990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7A022BD8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4059090F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D13BC1" w:rsidRPr="007D73FB" w14:paraId="05E87CFC" w14:textId="77777777" w:rsidTr="001A48BB">
        <w:trPr>
          <w:trHeight w:val="1418"/>
        </w:trPr>
        <w:tc>
          <w:tcPr>
            <w:tcW w:w="1000" w:type="pct"/>
          </w:tcPr>
          <w:p w14:paraId="2821742D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79" w:type="pct"/>
          </w:tcPr>
          <w:p w14:paraId="267298AC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21" w:type="pct"/>
          </w:tcPr>
          <w:p w14:paraId="1557CC6A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6449AE63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79B3E86C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D13BC1" w:rsidRPr="007D73FB" w14:paraId="4A278085" w14:textId="77777777" w:rsidTr="001A48BB">
        <w:trPr>
          <w:trHeight w:val="1418"/>
        </w:trPr>
        <w:tc>
          <w:tcPr>
            <w:tcW w:w="1000" w:type="pct"/>
          </w:tcPr>
          <w:p w14:paraId="430F8BDD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79" w:type="pct"/>
          </w:tcPr>
          <w:p w14:paraId="46757F97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21" w:type="pct"/>
          </w:tcPr>
          <w:p w14:paraId="24ACA9AF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0EF672A6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1F98F624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D13BC1" w:rsidRPr="007D73FB" w14:paraId="0058F2FA" w14:textId="77777777" w:rsidTr="001A48BB">
        <w:trPr>
          <w:trHeight w:val="1418"/>
        </w:trPr>
        <w:tc>
          <w:tcPr>
            <w:tcW w:w="1000" w:type="pct"/>
          </w:tcPr>
          <w:p w14:paraId="3E99C106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79" w:type="pct"/>
          </w:tcPr>
          <w:p w14:paraId="2B8ED0A8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21" w:type="pct"/>
          </w:tcPr>
          <w:p w14:paraId="20E78FD4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6E8586D6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1392C33F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D13BC1" w:rsidRPr="007D73FB" w14:paraId="57848A29" w14:textId="77777777" w:rsidTr="001A48BB">
        <w:trPr>
          <w:trHeight w:val="1418"/>
        </w:trPr>
        <w:tc>
          <w:tcPr>
            <w:tcW w:w="1000" w:type="pct"/>
          </w:tcPr>
          <w:p w14:paraId="6F6DFEF0" w14:textId="730A70F7" w:rsidR="001A48BB" w:rsidRPr="001A48BB" w:rsidRDefault="001A48BB" w:rsidP="001A48BB">
            <w:pPr>
              <w:tabs>
                <w:tab w:val="left" w:pos="930"/>
              </w:tabs>
              <w:rPr>
                <w:rFonts w:ascii="Arial" w:hAnsi="Arial" w:cs="Arial"/>
              </w:rPr>
            </w:pPr>
          </w:p>
        </w:tc>
        <w:tc>
          <w:tcPr>
            <w:tcW w:w="979" w:type="pct"/>
          </w:tcPr>
          <w:p w14:paraId="69DA3E23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21" w:type="pct"/>
          </w:tcPr>
          <w:p w14:paraId="748EC42A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24087E57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14:paraId="74E3857A" w14:textId="77777777" w:rsidR="00D13BC1" w:rsidRPr="00875726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12B53604" w14:textId="05F2148B" w:rsidR="00B36B37" w:rsidRDefault="00B36B37" w:rsidP="001A48BB">
      <w:pPr>
        <w:spacing w:before="120" w:after="120" w:line="360" w:lineRule="auto"/>
      </w:pPr>
    </w:p>
    <w:sectPr w:rsidR="00B36B37" w:rsidSect="002C2B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EBF3A" w14:textId="77777777" w:rsidR="00A735CD" w:rsidRDefault="00A735CD" w:rsidP="008C2F04">
      <w:r>
        <w:separator/>
      </w:r>
    </w:p>
  </w:endnote>
  <w:endnote w:type="continuationSeparator" w:id="0">
    <w:p w14:paraId="41FC5E0E" w14:textId="77777777" w:rsidR="00A735CD" w:rsidRDefault="00A735CD" w:rsidP="008C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D693A" w14:textId="77777777" w:rsidR="00A735CD" w:rsidRDefault="00A735CD" w:rsidP="008C2F04">
      <w:r>
        <w:separator/>
      </w:r>
    </w:p>
  </w:footnote>
  <w:footnote w:type="continuationSeparator" w:id="0">
    <w:p w14:paraId="57485AA4" w14:textId="77777777" w:rsidR="00A735CD" w:rsidRDefault="00A735CD" w:rsidP="008C2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BC1"/>
    <w:rsid w:val="001A48BB"/>
    <w:rsid w:val="0020003E"/>
    <w:rsid w:val="002C2B9C"/>
    <w:rsid w:val="003558BA"/>
    <w:rsid w:val="00377302"/>
    <w:rsid w:val="004248C3"/>
    <w:rsid w:val="0049613C"/>
    <w:rsid w:val="004C3827"/>
    <w:rsid w:val="004D6D68"/>
    <w:rsid w:val="00557653"/>
    <w:rsid w:val="0062754C"/>
    <w:rsid w:val="00656F33"/>
    <w:rsid w:val="00710FC5"/>
    <w:rsid w:val="008376EA"/>
    <w:rsid w:val="008C2F04"/>
    <w:rsid w:val="008E537F"/>
    <w:rsid w:val="00A735CD"/>
    <w:rsid w:val="00B36B37"/>
    <w:rsid w:val="00D13BC1"/>
    <w:rsid w:val="00D97076"/>
    <w:rsid w:val="00DF29F9"/>
    <w:rsid w:val="00F8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D92B1"/>
  <w15:docId w15:val="{822530BA-F051-4182-8E4F-FB031860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F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F04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231507A3-FD39-4684-AEC4-CA713A79E8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A1754F-719C-4C68-AAE0-0E6D12C8A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B79852-5D1E-48FD-9709-9DE28EF2F6BC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4</DocSecurity>
  <Lines>1</Lines>
  <Paragraphs>1</Paragraphs>
  <ScaleCrop>false</ScaleCrop>
  <Company>HP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Leigh Mitchell</cp:lastModifiedBy>
  <cp:revision>2</cp:revision>
  <dcterms:created xsi:type="dcterms:W3CDTF">2025-01-21T12:52:00Z</dcterms:created>
  <dcterms:modified xsi:type="dcterms:W3CDTF">2025-01-21T12:52:00Z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